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F4" w:rsidRDefault="00B158F4" w:rsidP="00B158F4">
      <w:pPr>
        <w:jc w:val="center"/>
        <w:rPr>
          <w:rFonts w:ascii="Arial Rounded MT Bold" w:hAnsi="Arial Rounded MT Bold"/>
          <w:sz w:val="40"/>
        </w:rPr>
      </w:pPr>
      <w:r>
        <w:rPr>
          <w:noProof/>
          <w:lang w:bidi="ar-SA"/>
        </w:rPr>
        <w:drawing>
          <wp:anchor distT="0" distB="0" distL="114300" distR="114300" simplePos="0" relativeHeight="251659264" behindDoc="0" locked="0" layoutInCell="1" allowOverlap="1" wp14:anchorId="10B798D6" wp14:editId="6E6F054F">
            <wp:simplePos x="0" y="0"/>
            <wp:positionH relativeFrom="margin">
              <wp:posOffset>-194945</wp:posOffset>
            </wp:positionH>
            <wp:positionV relativeFrom="margin">
              <wp:posOffset>-234315</wp:posOffset>
            </wp:positionV>
            <wp:extent cx="1102360" cy="889000"/>
            <wp:effectExtent l="0" t="0" r="2540" b="6350"/>
            <wp:wrapSquare wrapText="bothSides"/>
            <wp:docPr id="5" name="Picture 5" descr="Tennessee Geographic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essee Geographic Allia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360" cy="889000"/>
                    </a:xfrm>
                    <a:prstGeom prst="rect">
                      <a:avLst/>
                    </a:prstGeom>
                    <a:noFill/>
                    <a:ln>
                      <a:noFill/>
                    </a:ln>
                  </pic:spPr>
                </pic:pic>
              </a:graphicData>
            </a:graphic>
          </wp:anchor>
        </w:drawing>
      </w:r>
      <w:r>
        <w:rPr>
          <w:rFonts w:ascii="Arial Rounded MT Bold" w:hAnsi="Arial Rounded MT Bold"/>
          <w:noProof/>
          <w:sz w:val="40"/>
          <w:lang w:bidi="ar-SA"/>
        </w:rPr>
        <w:t>TGA</w:t>
      </w:r>
      <w:r w:rsidRPr="00126BD5">
        <w:rPr>
          <w:rFonts w:ascii="Arial Rounded MT Bold" w:hAnsi="Arial Rounded MT Bold"/>
          <w:sz w:val="40"/>
        </w:rPr>
        <w:t xml:space="preserve"> Lesson</w:t>
      </w:r>
      <w:r>
        <w:rPr>
          <w:rFonts w:ascii="Arial Rounded MT Bold" w:hAnsi="Arial Rounded MT Bold"/>
          <w:sz w:val="40"/>
        </w:rPr>
        <w:t xml:space="preserve"> Plan </w:t>
      </w:r>
    </w:p>
    <w:p w:rsidR="00B158F4" w:rsidRDefault="001928D0" w:rsidP="00B158F4">
      <w:pPr>
        <w:jc w:val="center"/>
        <w:rPr>
          <w:rFonts w:ascii="Arial Rounded MT Bold" w:hAnsi="Arial Rounded MT Bold"/>
          <w:sz w:val="32"/>
        </w:rPr>
      </w:pPr>
      <w:r>
        <w:rPr>
          <w:rFonts w:ascii="Arial Rounded MT Bold" w:hAnsi="Arial Rounded MT Bold"/>
          <w:sz w:val="32"/>
        </w:rPr>
        <w:t>Population Pyramids</w:t>
      </w:r>
    </w:p>
    <w:tbl>
      <w:tblPr>
        <w:tblStyle w:val="TableGrid"/>
        <w:tblpPr w:leftFromText="180" w:rightFromText="180" w:vertAnchor="page" w:horzAnchor="margin" w:tblpY="3095"/>
        <w:tblW w:w="10042" w:type="dxa"/>
        <w:tblLayout w:type="fixed"/>
        <w:tblCellMar>
          <w:left w:w="115" w:type="dxa"/>
          <w:right w:w="115" w:type="dxa"/>
        </w:tblCellMar>
        <w:tblLook w:val="04A0" w:firstRow="1" w:lastRow="0" w:firstColumn="1" w:lastColumn="0" w:noHBand="0" w:noVBand="1"/>
      </w:tblPr>
      <w:tblGrid>
        <w:gridCol w:w="3265"/>
        <w:gridCol w:w="6777"/>
      </w:tblGrid>
      <w:tr w:rsidR="00B158F4" w:rsidRPr="00F81578" w:rsidTr="00AE3971">
        <w:trPr>
          <w:trHeight w:val="491"/>
        </w:trPr>
        <w:tc>
          <w:tcPr>
            <w:tcW w:w="10042" w:type="dxa"/>
            <w:gridSpan w:val="2"/>
            <w:shd w:val="clear" w:color="auto" w:fill="BFBFBF" w:themeFill="background1" w:themeFillShade="BF"/>
            <w:vAlign w:val="center"/>
          </w:tcPr>
          <w:p w:rsidR="00B158F4" w:rsidRDefault="00B158F4" w:rsidP="00AE3971">
            <w:pPr>
              <w:rPr>
                <w:rFonts w:ascii="Arial Rounded MT Bold" w:hAnsi="Arial Rounded MT Bold"/>
                <w:sz w:val="28"/>
              </w:rPr>
            </w:pPr>
            <w:r>
              <w:rPr>
                <w:rFonts w:ascii="Arial Rounded MT Bold" w:hAnsi="Arial Rounded MT Bold"/>
                <w:sz w:val="28"/>
              </w:rPr>
              <w:t xml:space="preserve">Created by:  </w:t>
            </w:r>
            <w:r w:rsidR="001928D0">
              <w:rPr>
                <w:rFonts w:ascii="Arial Rounded MT Bold" w:hAnsi="Arial Rounded MT Bold"/>
                <w:sz w:val="28"/>
              </w:rPr>
              <w:t>Kristi Neuroth</w:t>
            </w:r>
          </w:p>
        </w:tc>
      </w:tr>
      <w:tr w:rsidR="00B158F4" w:rsidRPr="00F81578" w:rsidTr="00F532B4">
        <w:trPr>
          <w:trHeight w:val="510"/>
        </w:trPr>
        <w:tc>
          <w:tcPr>
            <w:tcW w:w="3265" w:type="dxa"/>
            <w:shd w:val="clear" w:color="auto" w:fill="BFBFBF" w:themeFill="background1" w:themeFillShade="BF"/>
            <w:vAlign w:val="center"/>
          </w:tcPr>
          <w:p w:rsidR="00B158F4" w:rsidRPr="00F81578" w:rsidRDefault="00B158F4" w:rsidP="00B158F4">
            <w:pPr>
              <w:rPr>
                <w:rFonts w:ascii="Arial Rounded MT Bold" w:hAnsi="Arial Rounded MT Bold"/>
                <w:sz w:val="28"/>
              </w:rPr>
            </w:pPr>
            <w:r>
              <w:rPr>
                <w:rFonts w:ascii="Arial Rounded MT Bold" w:hAnsi="Arial Rounded MT Bold"/>
                <w:sz w:val="28"/>
              </w:rPr>
              <w:t xml:space="preserve">Grade Level: </w:t>
            </w:r>
            <w:r w:rsidR="001928D0">
              <w:rPr>
                <w:rFonts w:ascii="Arial Rounded MT Bold" w:hAnsi="Arial Rounded MT Bold"/>
                <w:sz w:val="28"/>
              </w:rPr>
              <w:t>High School</w:t>
            </w:r>
          </w:p>
        </w:tc>
        <w:tc>
          <w:tcPr>
            <w:tcW w:w="6777" w:type="dxa"/>
            <w:shd w:val="clear" w:color="auto" w:fill="BFBFBF" w:themeFill="background1" w:themeFillShade="BF"/>
            <w:vAlign w:val="center"/>
          </w:tcPr>
          <w:p w:rsidR="00B158F4" w:rsidRPr="00F81578" w:rsidRDefault="00B158F4" w:rsidP="008C1A4E">
            <w:pPr>
              <w:rPr>
                <w:rFonts w:ascii="Arial Rounded MT Bold" w:hAnsi="Arial Rounded MT Bold"/>
                <w:sz w:val="28"/>
              </w:rPr>
            </w:pPr>
            <w:r>
              <w:rPr>
                <w:rFonts w:ascii="Arial Rounded MT Bold" w:hAnsi="Arial Rounded MT Bold"/>
                <w:sz w:val="28"/>
              </w:rPr>
              <w:t xml:space="preserve">Course Title: </w:t>
            </w:r>
            <w:r w:rsidR="001928D0">
              <w:rPr>
                <w:rFonts w:ascii="Arial Rounded MT Bold" w:hAnsi="Arial Rounded MT Bold"/>
                <w:sz w:val="28"/>
              </w:rPr>
              <w:t>World History and Geography</w:t>
            </w:r>
          </w:p>
        </w:tc>
      </w:tr>
      <w:tr w:rsidR="00B158F4" w:rsidRPr="00F81578" w:rsidTr="00F532B4">
        <w:trPr>
          <w:trHeight w:val="807"/>
        </w:trPr>
        <w:tc>
          <w:tcPr>
            <w:tcW w:w="3265" w:type="dxa"/>
            <w:vAlign w:val="center"/>
          </w:tcPr>
          <w:p w:rsidR="00B158F4" w:rsidRPr="00EB6AC4" w:rsidRDefault="00F532B4" w:rsidP="00B158F4">
            <w:pPr>
              <w:rPr>
                <w:rFonts w:ascii="Arial" w:hAnsi="Arial" w:cs="Arial"/>
                <w:b/>
                <w:sz w:val="28"/>
              </w:rPr>
            </w:pPr>
            <w:r>
              <w:rPr>
                <w:rFonts w:ascii="Arial Rounded MT Bold" w:hAnsi="Arial Rounded MT Bold"/>
                <w:sz w:val="28"/>
              </w:rPr>
              <w:t xml:space="preserve">TN </w:t>
            </w:r>
            <w:r w:rsidR="00B158F4">
              <w:rPr>
                <w:rFonts w:ascii="Arial Rounded MT Bold" w:hAnsi="Arial Rounded MT Bold"/>
                <w:sz w:val="28"/>
              </w:rPr>
              <w:t>State Standard</w:t>
            </w:r>
            <w:r>
              <w:rPr>
                <w:rFonts w:ascii="Arial Rounded MT Bold" w:hAnsi="Arial Rounded MT Bold"/>
                <w:sz w:val="28"/>
              </w:rPr>
              <w:t>(</w:t>
            </w:r>
            <w:r w:rsidR="00B158F4">
              <w:rPr>
                <w:rFonts w:ascii="Arial Rounded MT Bold" w:hAnsi="Arial Rounded MT Bold"/>
                <w:sz w:val="28"/>
              </w:rPr>
              <w:t>s</w:t>
            </w:r>
            <w:r>
              <w:rPr>
                <w:rFonts w:ascii="Arial Rounded MT Bold" w:hAnsi="Arial Rounded MT Bold"/>
                <w:sz w:val="28"/>
              </w:rPr>
              <w:t>)</w:t>
            </w:r>
          </w:p>
        </w:tc>
        <w:tc>
          <w:tcPr>
            <w:tcW w:w="6777" w:type="dxa"/>
          </w:tcPr>
          <w:p w:rsidR="00AE3971" w:rsidRPr="001928D0" w:rsidRDefault="00C75232" w:rsidP="00C75232">
            <w:r w:rsidRPr="001928D0">
              <w:t xml:space="preserve">W.100 Using census data and population pyramids, identify and describe the demographic changes worldwide since 1980. (C, E, G, H, P) </w:t>
            </w:r>
            <w:r w:rsidR="005F6767" w:rsidRPr="001928D0">
              <w:t xml:space="preserve"> </w:t>
            </w:r>
          </w:p>
        </w:tc>
      </w:tr>
      <w:tr w:rsidR="00F532B4" w:rsidRPr="00F81578" w:rsidTr="00F532B4">
        <w:trPr>
          <w:trHeight w:val="807"/>
        </w:trPr>
        <w:tc>
          <w:tcPr>
            <w:tcW w:w="3265" w:type="dxa"/>
            <w:vAlign w:val="center"/>
          </w:tcPr>
          <w:p w:rsidR="00F532B4" w:rsidRDefault="00F532B4" w:rsidP="00F532B4">
            <w:pPr>
              <w:rPr>
                <w:rFonts w:ascii="Arial Rounded MT Bold" w:hAnsi="Arial Rounded MT Bold"/>
                <w:sz w:val="28"/>
              </w:rPr>
            </w:pPr>
            <w:r>
              <w:rPr>
                <w:rFonts w:ascii="Arial Rounded MT Bold" w:hAnsi="Arial Rounded MT Bold"/>
                <w:sz w:val="28"/>
              </w:rPr>
              <w:t>Connection to CCSS</w:t>
            </w:r>
          </w:p>
        </w:tc>
        <w:tc>
          <w:tcPr>
            <w:tcW w:w="6777" w:type="dxa"/>
          </w:tcPr>
          <w:p w:rsidR="00F532B4" w:rsidRPr="001928D0" w:rsidRDefault="001C2A93" w:rsidP="00B158F4">
            <w:pPr>
              <w:autoSpaceDE w:val="0"/>
              <w:autoSpaceDN w:val="0"/>
              <w:adjustRightInd w:val="0"/>
              <w:rPr>
                <w:rFonts w:cs="Arial"/>
              </w:rPr>
            </w:pPr>
            <w:r w:rsidRPr="001928D0">
              <w:rPr>
                <w:rFonts w:cs="Arial"/>
              </w:rPr>
              <w:t>CCSS.ELA-LITERACY.RH.9-</w:t>
            </w:r>
            <w:proofErr w:type="gramStart"/>
            <w:r w:rsidRPr="001928D0">
              <w:rPr>
                <w:rFonts w:cs="Arial"/>
              </w:rPr>
              <w:t xml:space="preserve">10.7  </w:t>
            </w:r>
            <w:r w:rsidRPr="001928D0">
              <w:rPr>
                <w:rFonts w:cs="Arial"/>
              </w:rPr>
              <w:t>Integrate</w:t>
            </w:r>
            <w:proofErr w:type="gramEnd"/>
            <w:r w:rsidRPr="001928D0">
              <w:rPr>
                <w:rFonts w:cs="Arial"/>
              </w:rPr>
              <w:t xml:space="preserve"> qua</w:t>
            </w:r>
            <w:r w:rsidRPr="001928D0">
              <w:rPr>
                <w:rFonts w:cs="Arial"/>
              </w:rPr>
              <w:t>ntitative or technical analysis (e.g., charts, research data) with qualitative analysis in print or digital text.</w:t>
            </w:r>
          </w:p>
        </w:tc>
      </w:tr>
      <w:tr w:rsidR="00B158F4" w:rsidRPr="00F81578" w:rsidTr="00F532B4">
        <w:trPr>
          <w:trHeight w:val="807"/>
        </w:trPr>
        <w:tc>
          <w:tcPr>
            <w:tcW w:w="3265" w:type="dxa"/>
            <w:vAlign w:val="center"/>
          </w:tcPr>
          <w:p w:rsidR="00B158F4" w:rsidRDefault="00B158F4" w:rsidP="00B158F4">
            <w:pPr>
              <w:rPr>
                <w:rFonts w:ascii="Arial Rounded MT Bold" w:hAnsi="Arial Rounded MT Bold"/>
                <w:sz w:val="28"/>
              </w:rPr>
            </w:pPr>
            <w:r>
              <w:rPr>
                <w:rFonts w:ascii="Arial Rounded MT Bold" w:hAnsi="Arial Rounded MT Bold"/>
                <w:sz w:val="28"/>
              </w:rPr>
              <w:t>Time Required</w:t>
            </w:r>
          </w:p>
        </w:tc>
        <w:tc>
          <w:tcPr>
            <w:tcW w:w="6777" w:type="dxa"/>
          </w:tcPr>
          <w:p w:rsidR="001928D0" w:rsidRDefault="001928D0" w:rsidP="00B158F4">
            <w:pPr>
              <w:rPr>
                <w:rFonts w:cs="Arial"/>
              </w:rPr>
            </w:pPr>
          </w:p>
          <w:p w:rsidR="00B158F4" w:rsidRPr="001928D0" w:rsidRDefault="001928D0" w:rsidP="00B158F4">
            <w:pPr>
              <w:rPr>
                <w:rFonts w:cs="Arial"/>
              </w:rPr>
            </w:pPr>
            <w:r w:rsidRPr="001928D0">
              <w:rPr>
                <w:rFonts w:cs="Arial"/>
              </w:rPr>
              <w:t>1 class period</w:t>
            </w:r>
            <w:r>
              <w:rPr>
                <w:rFonts w:cs="Arial"/>
              </w:rPr>
              <w:t xml:space="preserve">; additional time in or out of class may be needed for optional population pyramid activities.  </w:t>
            </w:r>
          </w:p>
          <w:p w:rsidR="00B158F4" w:rsidRPr="001928D0" w:rsidRDefault="00B158F4" w:rsidP="00B158F4">
            <w:pPr>
              <w:rPr>
                <w:rFonts w:cs="Arial"/>
              </w:rPr>
            </w:pPr>
          </w:p>
        </w:tc>
      </w:tr>
    </w:tbl>
    <w:tbl>
      <w:tblPr>
        <w:tblStyle w:val="TableGrid"/>
        <w:tblpPr w:leftFromText="180" w:rightFromText="180" w:vertAnchor="page" w:horzAnchor="margin" w:tblpY="7831"/>
        <w:tblW w:w="10042" w:type="dxa"/>
        <w:tblLayout w:type="fixed"/>
        <w:tblCellMar>
          <w:left w:w="115" w:type="dxa"/>
          <w:right w:w="115" w:type="dxa"/>
        </w:tblCellMar>
        <w:tblLook w:val="04A0" w:firstRow="1" w:lastRow="0" w:firstColumn="1" w:lastColumn="0" w:noHBand="0" w:noVBand="1"/>
      </w:tblPr>
      <w:tblGrid>
        <w:gridCol w:w="2185"/>
        <w:gridCol w:w="7857"/>
      </w:tblGrid>
      <w:tr w:rsidR="001928D0" w:rsidRPr="00F81578" w:rsidTr="001928D0">
        <w:trPr>
          <w:trHeight w:val="510"/>
        </w:trPr>
        <w:tc>
          <w:tcPr>
            <w:tcW w:w="2185" w:type="dxa"/>
            <w:shd w:val="clear" w:color="auto" w:fill="BFBFBF" w:themeFill="background1" w:themeFillShade="BF"/>
            <w:vAlign w:val="center"/>
          </w:tcPr>
          <w:p w:rsidR="001928D0" w:rsidRPr="00F81578" w:rsidRDefault="001928D0" w:rsidP="001928D0">
            <w:pPr>
              <w:rPr>
                <w:rFonts w:ascii="Arial Rounded MT Bold" w:hAnsi="Arial Rounded MT Bold"/>
                <w:sz w:val="28"/>
              </w:rPr>
            </w:pPr>
            <w:r>
              <w:rPr>
                <w:rFonts w:ascii="Arial Rounded MT Bold" w:hAnsi="Arial Rounded MT Bold"/>
                <w:sz w:val="28"/>
              </w:rPr>
              <w:t>Slide Number</w:t>
            </w:r>
          </w:p>
        </w:tc>
        <w:tc>
          <w:tcPr>
            <w:tcW w:w="7857" w:type="dxa"/>
            <w:shd w:val="clear" w:color="auto" w:fill="BFBFBF" w:themeFill="background1" w:themeFillShade="BF"/>
            <w:vAlign w:val="center"/>
          </w:tcPr>
          <w:p w:rsidR="001928D0" w:rsidRPr="00F81578" w:rsidRDefault="001928D0" w:rsidP="001928D0">
            <w:pPr>
              <w:rPr>
                <w:rFonts w:ascii="Arial Rounded MT Bold" w:hAnsi="Arial Rounded MT Bold"/>
                <w:sz w:val="28"/>
              </w:rPr>
            </w:pPr>
            <w:r>
              <w:rPr>
                <w:rFonts w:ascii="Arial Rounded MT Bold" w:hAnsi="Arial Rounded MT Bold"/>
                <w:sz w:val="28"/>
              </w:rPr>
              <w:t>Lesson Outline</w:t>
            </w:r>
          </w:p>
        </w:tc>
      </w:tr>
      <w:tr w:rsidR="001928D0" w:rsidRPr="001928D0" w:rsidTr="001928D0">
        <w:trPr>
          <w:trHeight w:val="807"/>
        </w:trPr>
        <w:tc>
          <w:tcPr>
            <w:tcW w:w="2185" w:type="dxa"/>
            <w:vAlign w:val="center"/>
          </w:tcPr>
          <w:p w:rsidR="001928D0" w:rsidRPr="00EB6AC4" w:rsidRDefault="001928D0" w:rsidP="001928D0">
            <w:pPr>
              <w:rPr>
                <w:rFonts w:ascii="Arial" w:hAnsi="Arial" w:cs="Arial"/>
                <w:b/>
                <w:sz w:val="28"/>
              </w:rPr>
            </w:pPr>
            <w:r>
              <w:rPr>
                <w:rFonts w:ascii="Arial" w:hAnsi="Arial" w:cs="Arial"/>
                <w:b/>
                <w:sz w:val="28"/>
              </w:rPr>
              <w:t>1-4</w:t>
            </w:r>
          </w:p>
        </w:tc>
        <w:tc>
          <w:tcPr>
            <w:tcW w:w="7857" w:type="dxa"/>
          </w:tcPr>
          <w:p w:rsidR="001928D0" w:rsidRPr="001928D0" w:rsidRDefault="001928D0" w:rsidP="001928D0">
            <w:r w:rsidRPr="001928D0">
              <w:t>Introduction to the lesson with Tennessee Standards and connections to Common Core.</w:t>
            </w:r>
          </w:p>
        </w:tc>
      </w:tr>
      <w:tr w:rsidR="001928D0" w:rsidRPr="001928D0" w:rsidTr="001928D0">
        <w:trPr>
          <w:trHeight w:val="807"/>
        </w:trPr>
        <w:tc>
          <w:tcPr>
            <w:tcW w:w="2185" w:type="dxa"/>
            <w:vAlign w:val="center"/>
          </w:tcPr>
          <w:p w:rsidR="001928D0" w:rsidRDefault="001928D0" w:rsidP="001928D0">
            <w:pPr>
              <w:rPr>
                <w:rFonts w:ascii="Arial" w:hAnsi="Arial" w:cs="Arial"/>
                <w:b/>
                <w:sz w:val="28"/>
              </w:rPr>
            </w:pPr>
            <w:r>
              <w:rPr>
                <w:rFonts w:ascii="Arial" w:hAnsi="Arial" w:cs="Arial"/>
                <w:b/>
                <w:sz w:val="28"/>
              </w:rPr>
              <w:t>5</w:t>
            </w:r>
          </w:p>
        </w:tc>
        <w:tc>
          <w:tcPr>
            <w:tcW w:w="7857" w:type="dxa"/>
          </w:tcPr>
          <w:p w:rsidR="001928D0" w:rsidRDefault="001928D0" w:rsidP="001928D0">
            <w:r>
              <w:t>Show students the video titled “200 Countries in 200 years.”  Conduct a short class discussion about what surprised students about what they saw</w:t>
            </w:r>
            <w:r w:rsidR="00725D99">
              <w:t xml:space="preserve"> in the 4 minute video</w:t>
            </w:r>
            <w:bookmarkStart w:id="0" w:name="_GoBack"/>
            <w:bookmarkEnd w:id="0"/>
            <w:r>
              <w:t>.</w:t>
            </w:r>
          </w:p>
          <w:p w:rsidR="001928D0" w:rsidRPr="001928D0" w:rsidRDefault="001928D0" w:rsidP="001928D0"/>
        </w:tc>
      </w:tr>
      <w:tr w:rsidR="001928D0" w:rsidRPr="001928D0" w:rsidTr="001928D0">
        <w:trPr>
          <w:trHeight w:val="807"/>
        </w:trPr>
        <w:tc>
          <w:tcPr>
            <w:tcW w:w="2185" w:type="dxa"/>
            <w:vAlign w:val="center"/>
          </w:tcPr>
          <w:p w:rsidR="001928D0" w:rsidRDefault="008D75A2" w:rsidP="001928D0">
            <w:pPr>
              <w:rPr>
                <w:rFonts w:ascii="Arial" w:hAnsi="Arial" w:cs="Arial"/>
                <w:b/>
                <w:sz w:val="28"/>
              </w:rPr>
            </w:pPr>
            <w:r>
              <w:rPr>
                <w:rFonts w:ascii="Arial" w:hAnsi="Arial" w:cs="Arial"/>
                <w:b/>
                <w:sz w:val="28"/>
              </w:rPr>
              <w:t>6-10</w:t>
            </w:r>
          </w:p>
        </w:tc>
        <w:tc>
          <w:tcPr>
            <w:tcW w:w="7857" w:type="dxa"/>
          </w:tcPr>
          <w:p w:rsidR="001928D0" w:rsidRDefault="001928D0" w:rsidP="001928D0">
            <w:r>
              <w:t xml:space="preserve">Have students take notes on what a population pyramid is and what kind of data they represent. </w:t>
            </w:r>
          </w:p>
        </w:tc>
      </w:tr>
      <w:tr w:rsidR="001928D0" w:rsidRPr="001928D0" w:rsidTr="001928D0">
        <w:trPr>
          <w:trHeight w:val="807"/>
        </w:trPr>
        <w:tc>
          <w:tcPr>
            <w:tcW w:w="2185" w:type="dxa"/>
            <w:vAlign w:val="center"/>
          </w:tcPr>
          <w:p w:rsidR="001928D0" w:rsidRDefault="008D75A2" w:rsidP="001928D0">
            <w:pPr>
              <w:rPr>
                <w:rFonts w:ascii="Arial" w:hAnsi="Arial" w:cs="Arial"/>
                <w:b/>
                <w:sz w:val="28"/>
              </w:rPr>
            </w:pPr>
            <w:r>
              <w:rPr>
                <w:rFonts w:ascii="Arial" w:hAnsi="Arial" w:cs="Arial"/>
                <w:b/>
                <w:sz w:val="28"/>
              </w:rPr>
              <w:t>11</w:t>
            </w:r>
          </w:p>
        </w:tc>
        <w:tc>
          <w:tcPr>
            <w:tcW w:w="7857" w:type="dxa"/>
          </w:tcPr>
          <w:p w:rsidR="001928D0" w:rsidRDefault="008D75A2" w:rsidP="008D75A2">
            <w:r>
              <w:t xml:space="preserve">Check for understanding by having students describe all elements of demographic data they can gather by looking at the pyramids.   </w:t>
            </w:r>
          </w:p>
        </w:tc>
      </w:tr>
      <w:tr w:rsidR="001928D0" w:rsidRPr="001928D0" w:rsidTr="00C55F6F">
        <w:trPr>
          <w:trHeight w:val="807"/>
        </w:trPr>
        <w:tc>
          <w:tcPr>
            <w:tcW w:w="2185" w:type="dxa"/>
            <w:vAlign w:val="center"/>
          </w:tcPr>
          <w:p w:rsidR="001928D0" w:rsidRDefault="008D75A2" w:rsidP="00C55F6F">
            <w:pPr>
              <w:rPr>
                <w:rFonts w:ascii="Arial" w:hAnsi="Arial" w:cs="Arial"/>
                <w:b/>
                <w:sz w:val="28"/>
              </w:rPr>
            </w:pPr>
            <w:r>
              <w:rPr>
                <w:rFonts w:ascii="Arial" w:hAnsi="Arial" w:cs="Arial"/>
                <w:b/>
                <w:sz w:val="28"/>
              </w:rPr>
              <w:t>12-13</w:t>
            </w:r>
          </w:p>
        </w:tc>
        <w:tc>
          <w:tcPr>
            <w:tcW w:w="7857" w:type="dxa"/>
          </w:tcPr>
          <w:p w:rsidR="001928D0" w:rsidRDefault="008D75A2" w:rsidP="00C55F6F">
            <w:r>
              <w:t xml:space="preserve">Using the population pyramid for Germany, allow students a few minutes to study the pyramid and use what they’ve learned about recent history to figure out what country the pyramid represents.  Students can do this in small groups or by themselves. </w:t>
            </w:r>
          </w:p>
          <w:p w:rsidR="001928D0" w:rsidRPr="001928D0" w:rsidRDefault="001928D0" w:rsidP="00C55F6F"/>
        </w:tc>
      </w:tr>
      <w:tr w:rsidR="001928D0" w:rsidTr="00C55F6F">
        <w:trPr>
          <w:trHeight w:val="807"/>
        </w:trPr>
        <w:tc>
          <w:tcPr>
            <w:tcW w:w="2185" w:type="dxa"/>
            <w:vAlign w:val="center"/>
          </w:tcPr>
          <w:p w:rsidR="001928D0" w:rsidRDefault="008D75A2" w:rsidP="00C55F6F">
            <w:pPr>
              <w:rPr>
                <w:rFonts w:ascii="Arial" w:hAnsi="Arial" w:cs="Arial"/>
                <w:b/>
                <w:sz w:val="28"/>
              </w:rPr>
            </w:pPr>
            <w:r>
              <w:rPr>
                <w:rFonts w:ascii="Arial" w:hAnsi="Arial" w:cs="Arial"/>
                <w:b/>
                <w:sz w:val="28"/>
              </w:rPr>
              <w:t>14-18</w:t>
            </w:r>
          </w:p>
        </w:tc>
        <w:tc>
          <w:tcPr>
            <w:tcW w:w="7857" w:type="dxa"/>
          </w:tcPr>
          <w:p w:rsidR="001928D0" w:rsidRDefault="008D75A2" w:rsidP="00C55F6F">
            <w:r>
              <w:t xml:space="preserve">Additional population pyramids for analysis.  Students can discuss these as a class or in small groups and present to each other about what they can tell about each country.  This portion of the class could be conducted in a jigsaw fashion.  </w:t>
            </w:r>
          </w:p>
        </w:tc>
      </w:tr>
    </w:tbl>
    <w:p w:rsidR="008D75A2" w:rsidRDefault="008D75A2">
      <w:r>
        <w:br w:type="page"/>
      </w:r>
    </w:p>
    <w:tbl>
      <w:tblPr>
        <w:tblStyle w:val="TableGrid"/>
        <w:tblpPr w:leftFromText="180" w:rightFromText="180" w:vertAnchor="page" w:horzAnchor="margin" w:tblpY="1756"/>
        <w:tblW w:w="10042" w:type="dxa"/>
        <w:tblLayout w:type="fixed"/>
        <w:tblCellMar>
          <w:left w:w="115" w:type="dxa"/>
          <w:right w:w="115" w:type="dxa"/>
        </w:tblCellMar>
        <w:tblLook w:val="04A0" w:firstRow="1" w:lastRow="0" w:firstColumn="1" w:lastColumn="0" w:noHBand="0" w:noVBand="1"/>
      </w:tblPr>
      <w:tblGrid>
        <w:gridCol w:w="2185"/>
        <w:gridCol w:w="7857"/>
      </w:tblGrid>
      <w:tr w:rsidR="008D75A2" w:rsidRPr="00F81578" w:rsidTr="008D75A2">
        <w:trPr>
          <w:trHeight w:val="510"/>
        </w:trPr>
        <w:tc>
          <w:tcPr>
            <w:tcW w:w="2185" w:type="dxa"/>
            <w:shd w:val="clear" w:color="auto" w:fill="BFBFBF" w:themeFill="background1" w:themeFillShade="BF"/>
            <w:vAlign w:val="center"/>
          </w:tcPr>
          <w:p w:rsidR="008D75A2" w:rsidRPr="00F81578" w:rsidRDefault="008D75A2" w:rsidP="008D75A2">
            <w:pPr>
              <w:rPr>
                <w:rFonts w:ascii="Arial Rounded MT Bold" w:hAnsi="Arial Rounded MT Bold"/>
                <w:sz w:val="28"/>
              </w:rPr>
            </w:pPr>
            <w:r>
              <w:rPr>
                <w:rFonts w:ascii="Arial Rounded MT Bold" w:hAnsi="Arial Rounded MT Bold"/>
                <w:sz w:val="28"/>
              </w:rPr>
              <w:lastRenderedPageBreak/>
              <w:t>Slide Number</w:t>
            </w:r>
          </w:p>
        </w:tc>
        <w:tc>
          <w:tcPr>
            <w:tcW w:w="7857" w:type="dxa"/>
            <w:shd w:val="clear" w:color="auto" w:fill="BFBFBF" w:themeFill="background1" w:themeFillShade="BF"/>
            <w:vAlign w:val="center"/>
          </w:tcPr>
          <w:p w:rsidR="008D75A2" w:rsidRPr="00F81578" w:rsidRDefault="008D75A2" w:rsidP="008D75A2">
            <w:pPr>
              <w:rPr>
                <w:rFonts w:ascii="Arial Rounded MT Bold" w:hAnsi="Arial Rounded MT Bold"/>
                <w:sz w:val="28"/>
              </w:rPr>
            </w:pPr>
            <w:r>
              <w:rPr>
                <w:rFonts w:ascii="Arial Rounded MT Bold" w:hAnsi="Arial Rounded MT Bold"/>
                <w:sz w:val="28"/>
              </w:rPr>
              <w:t>Lesson Outline</w:t>
            </w:r>
          </w:p>
        </w:tc>
      </w:tr>
      <w:tr w:rsidR="008D75A2" w:rsidRPr="001928D0" w:rsidTr="008D75A2">
        <w:trPr>
          <w:trHeight w:val="807"/>
        </w:trPr>
        <w:tc>
          <w:tcPr>
            <w:tcW w:w="2185" w:type="dxa"/>
            <w:vAlign w:val="center"/>
          </w:tcPr>
          <w:p w:rsidR="008D75A2" w:rsidRPr="00EB6AC4" w:rsidRDefault="008D75A2" w:rsidP="008D75A2">
            <w:pPr>
              <w:rPr>
                <w:rFonts w:ascii="Arial" w:hAnsi="Arial" w:cs="Arial"/>
                <w:b/>
                <w:sz w:val="28"/>
              </w:rPr>
            </w:pPr>
            <w:r>
              <w:rPr>
                <w:rFonts w:ascii="Arial" w:hAnsi="Arial" w:cs="Arial"/>
                <w:b/>
                <w:sz w:val="28"/>
              </w:rPr>
              <w:t>19-20</w:t>
            </w:r>
          </w:p>
        </w:tc>
        <w:tc>
          <w:tcPr>
            <w:tcW w:w="7857" w:type="dxa"/>
          </w:tcPr>
          <w:p w:rsidR="008D75A2" w:rsidRPr="001928D0" w:rsidRDefault="008D75A2" w:rsidP="008D75A2">
            <w:r>
              <w:t>Additional uses for population pyramids.</w:t>
            </w:r>
          </w:p>
        </w:tc>
      </w:tr>
      <w:tr w:rsidR="008D75A2" w:rsidRPr="001928D0" w:rsidTr="008D75A2">
        <w:trPr>
          <w:trHeight w:val="807"/>
        </w:trPr>
        <w:tc>
          <w:tcPr>
            <w:tcW w:w="2185" w:type="dxa"/>
            <w:vAlign w:val="center"/>
          </w:tcPr>
          <w:p w:rsidR="008D75A2" w:rsidRDefault="008D75A2" w:rsidP="008D75A2">
            <w:pPr>
              <w:rPr>
                <w:rFonts w:ascii="Arial" w:hAnsi="Arial" w:cs="Arial"/>
                <w:b/>
                <w:sz w:val="28"/>
              </w:rPr>
            </w:pPr>
            <w:r>
              <w:rPr>
                <w:rFonts w:ascii="Arial" w:hAnsi="Arial" w:cs="Arial"/>
                <w:b/>
                <w:sz w:val="28"/>
              </w:rPr>
              <w:t>21-26</w:t>
            </w:r>
          </w:p>
        </w:tc>
        <w:tc>
          <w:tcPr>
            <w:tcW w:w="7857" w:type="dxa"/>
          </w:tcPr>
          <w:p w:rsidR="008D75A2" w:rsidRDefault="008D75A2" w:rsidP="008D75A2">
            <w:r>
              <w:t>Three options for student work based on time and student abilities.  Students can create their own pyramids or analyze pyramids from various countries around the world throughout time.</w:t>
            </w:r>
          </w:p>
          <w:p w:rsidR="008D75A2" w:rsidRPr="001928D0" w:rsidRDefault="008D75A2" w:rsidP="008D75A2"/>
        </w:tc>
      </w:tr>
      <w:tr w:rsidR="008D75A2" w:rsidRPr="001928D0" w:rsidTr="008D75A2">
        <w:trPr>
          <w:trHeight w:val="807"/>
        </w:trPr>
        <w:tc>
          <w:tcPr>
            <w:tcW w:w="2185" w:type="dxa"/>
            <w:vAlign w:val="center"/>
          </w:tcPr>
          <w:p w:rsidR="008D75A2" w:rsidRDefault="008D75A2" w:rsidP="008D75A2">
            <w:pPr>
              <w:rPr>
                <w:rFonts w:ascii="Arial" w:hAnsi="Arial" w:cs="Arial"/>
                <w:b/>
                <w:sz w:val="28"/>
              </w:rPr>
            </w:pPr>
            <w:r>
              <w:rPr>
                <w:rFonts w:ascii="Arial" w:hAnsi="Arial" w:cs="Arial"/>
                <w:b/>
                <w:sz w:val="28"/>
              </w:rPr>
              <w:t>27</w:t>
            </w:r>
          </w:p>
        </w:tc>
        <w:tc>
          <w:tcPr>
            <w:tcW w:w="7857" w:type="dxa"/>
          </w:tcPr>
          <w:p w:rsidR="008D75A2" w:rsidRDefault="00942D13" w:rsidP="008D75A2">
            <w:r>
              <w:t xml:space="preserve">Extension activity or </w:t>
            </w:r>
            <w:proofErr w:type="gramStart"/>
            <w:r>
              <w:t>exit slip</w:t>
            </w:r>
            <w:proofErr w:type="gramEnd"/>
            <w:r>
              <w:t xml:space="preserve"> option.  </w:t>
            </w:r>
          </w:p>
        </w:tc>
      </w:tr>
      <w:tr w:rsidR="00942D13" w:rsidRPr="001928D0" w:rsidTr="008D75A2">
        <w:trPr>
          <w:trHeight w:val="807"/>
        </w:trPr>
        <w:tc>
          <w:tcPr>
            <w:tcW w:w="2185" w:type="dxa"/>
            <w:vAlign w:val="center"/>
          </w:tcPr>
          <w:p w:rsidR="00942D13" w:rsidRDefault="00942D13" w:rsidP="008D75A2">
            <w:pPr>
              <w:rPr>
                <w:rFonts w:ascii="Arial" w:hAnsi="Arial" w:cs="Arial"/>
                <w:b/>
                <w:sz w:val="28"/>
              </w:rPr>
            </w:pPr>
            <w:r>
              <w:rPr>
                <w:rFonts w:ascii="Arial" w:hAnsi="Arial" w:cs="Arial"/>
                <w:b/>
                <w:sz w:val="28"/>
              </w:rPr>
              <w:t>28</w:t>
            </w:r>
          </w:p>
        </w:tc>
        <w:tc>
          <w:tcPr>
            <w:tcW w:w="7857" w:type="dxa"/>
          </w:tcPr>
          <w:p w:rsidR="00942D13" w:rsidRDefault="00942D13" w:rsidP="008D75A2">
            <w:r>
              <w:t xml:space="preserve">Additional </w:t>
            </w:r>
            <w:r>
              <w:t xml:space="preserve">population pyramid </w:t>
            </w:r>
            <w:r>
              <w:t>resources.</w:t>
            </w:r>
          </w:p>
        </w:tc>
      </w:tr>
    </w:tbl>
    <w:p w:rsidR="001928D0" w:rsidRDefault="001928D0"/>
    <w:sectPr w:rsidR="001928D0" w:rsidSect="00B158F4">
      <w:pgSz w:w="12240" w:h="15840"/>
      <w:pgMar w:top="1440" w:right="1440" w:bottom="1440" w:left="1440" w:header="720" w:footer="720" w:gutter="0"/>
      <w:pgBorders w:offsetFrom="page">
        <w:top w:val="thickThinSmallGap" w:sz="36" w:space="24" w:color="auto"/>
        <w:left w:val="thickThinSmallGap" w:sz="36" w:space="24" w:color="auto"/>
        <w:bottom w:val="thinThickSmallGap" w:sz="36" w:space="24" w:color="auto"/>
        <w:right w:val="thinThick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93" w:rsidRDefault="001C2A93" w:rsidP="00B158F4">
      <w:r>
        <w:separator/>
      </w:r>
    </w:p>
  </w:endnote>
  <w:endnote w:type="continuationSeparator" w:id="0">
    <w:p w:rsidR="001C2A93" w:rsidRDefault="001C2A93" w:rsidP="00B1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93" w:rsidRDefault="001C2A93" w:rsidP="00B158F4">
      <w:r>
        <w:separator/>
      </w:r>
    </w:p>
  </w:footnote>
  <w:footnote w:type="continuationSeparator" w:id="0">
    <w:p w:rsidR="001C2A93" w:rsidRDefault="001C2A93" w:rsidP="00B15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E61FB"/>
    <w:multiLevelType w:val="hybridMultilevel"/>
    <w:tmpl w:val="5DCCF152"/>
    <w:lvl w:ilvl="0" w:tplc="9794AC12">
      <w:start w:val="1"/>
      <w:numFmt w:val="bullet"/>
      <w:lvlText w:val="•"/>
      <w:lvlJc w:val="left"/>
      <w:pPr>
        <w:tabs>
          <w:tab w:val="num" w:pos="720"/>
        </w:tabs>
        <w:ind w:left="720" w:hanging="360"/>
      </w:pPr>
      <w:rPr>
        <w:rFonts w:ascii="Helvetica Neue" w:hAnsi="Helvetica Neue" w:hint="default"/>
      </w:rPr>
    </w:lvl>
    <w:lvl w:ilvl="1" w:tplc="DA98B554" w:tentative="1">
      <w:start w:val="1"/>
      <w:numFmt w:val="bullet"/>
      <w:lvlText w:val="•"/>
      <w:lvlJc w:val="left"/>
      <w:pPr>
        <w:tabs>
          <w:tab w:val="num" w:pos="1440"/>
        </w:tabs>
        <w:ind w:left="1440" w:hanging="360"/>
      </w:pPr>
      <w:rPr>
        <w:rFonts w:ascii="Helvetica Neue" w:hAnsi="Helvetica Neue" w:hint="default"/>
      </w:rPr>
    </w:lvl>
    <w:lvl w:ilvl="2" w:tplc="D2582878" w:tentative="1">
      <w:start w:val="1"/>
      <w:numFmt w:val="bullet"/>
      <w:lvlText w:val="•"/>
      <w:lvlJc w:val="left"/>
      <w:pPr>
        <w:tabs>
          <w:tab w:val="num" w:pos="2160"/>
        </w:tabs>
        <w:ind w:left="2160" w:hanging="360"/>
      </w:pPr>
      <w:rPr>
        <w:rFonts w:ascii="Helvetica Neue" w:hAnsi="Helvetica Neue" w:hint="default"/>
      </w:rPr>
    </w:lvl>
    <w:lvl w:ilvl="3" w:tplc="D284B0D0" w:tentative="1">
      <w:start w:val="1"/>
      <w:numFmt w:val="bullet"/>
      <w:lvlText w:val="•"/>
      <w:lvlJc w:val="left"/>
      <w:pPr>
        <w:tabs>
          <w:tab w:val="num" w:pos="2880"/>
        </w:tabs>
        <w:ind w:left="2880" w:hanging="360"/>
      </w:pPr>
      <w:rPr>
        <w:rFonts w:ascii="Helvetica Neue" w:hAnsi="Helvetica Neue" w:hint="default"/>
      </w:rPr>
    </w:lvl>
    <w:lvl w:ilvl="4" w:tplc="C63214F8" w:tentative="1">
      <w:start w:val="1"/>
      <w:numFmt w:val="bullet"/>
      <w:lvlText w:val="•"/>
      <w:lvlJc w:val="left"/>
      <w:pPr>
        <w:tabs>
          <w:tab w:val="num" w:pos="3600"/>
        </w:tabs>
        <w:ind w:left="3600" w:hanging="360"/>
      </w:pPr>
      <w:rPr>
        <w:rFonts w:ascii="Helvetica Neue" w:hAnsi="Helvetica Neue" w:hint="default"/>
      </w:rPr>
    </w:lvl>
    <w:lvl w:ilvl="5" w:tplc="D12C3AA6" w:tentative="1">
      <w:start w:val="1"/>
      <w:numFmt w:val="bullet"/>
      <w:lvlText w:val="•"/>
      <w:lvlJc w:val="left"/>
      <w:pPr>
        <w:tabs>
          <w:tab w:val="num" w:pos="4320"/>
        </w:tabs>
        <w:ind w:left="4320" w:hanging="360"/>
      </w:pPr>
      <w:rPr>
        <w:rFonts w:ascii="Helvetica Neue" w:hAnsi="Helvetica Neue" w:hint="default"/>
      </w:rPr>
    </w:lvl>
    <w:lvl w:ilvl="6" w:tplc="4A063274" w:tentative="1">
      <w:start w:val="1"/>
      <w:numFmt w:val="bullet"/>
      <w:lvlText w:val="•"/>
      <w:lvlJc w:val="left"/>
      <w:pPr>
        <w:tabs>
          <w:tab w:val="num" w:pos="5040"/>
        </w:tabs>
        <w:ind w:left="5040" w:hanging="360"/>
      </w:pPr>
      <w:rPr>
        <w:rFonts w:ascii="Helvetica Neue" w:hAnsi="Helvetica Neue" w:hint="default"/>
      </w:rPr>
    </w:lvl>
    <w:lvl w:ilvl="7" w:tplc="E72AC938" w:tentative="1">
      <w:start w:val="1"/>
      <w:numFmt w:val="bullet"/>
      <w:lvlText w:val="•"/>
      <w:lvlJc w:val="left"/>
      <w:pPr>
        <w:tabs>
          <w:tab w:val="num" w:pos="5760"/>
        </w:tabs>
        <w:ind w:left="5760" w:hanging="360"/>
      </w:pPr>
      <w:rPr>
        <w:rFonts w:ascii="Helvetica Neue" w:hAnsi="Helvetica Neue" w:hint="default"/>
      </w:rPr>
    </w:lvl>
    <w:lvl w:ilvl="8" w:tplc="FD08D496" w:tentative="1">
      <w:start w:val="1"/>
      <w:numFmt w:val="bullet"/>
      <w:lvlText w:val="•"/>
      <w:lvlJc w:val="left"/>
      <w:pPr>
        <w:tabs>
          <w:tab w:val="num" w:pos="6480"/>
        </w:tabs>
        <w:ind w:left="6480" w:hanging="360"/>
      </w:pPr>
      <w:rPr>
        <w:rFonts w:ascii="Helvetica Neue" w:hAnsi="Helvetica Neu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F4"/>
    <w:rsid w:val="00081071"/>
    <w:rsid w:val="001928D0"/>
    <w:rsid w:val="001C2A93"/>
    <w:rsid w:val="002D15A2"/>
    <w:rsid w:val="002E1F7B"/>
    <w:rsid w:val="004E48FA"/>
    <w:rsid w:val="005B7DFA"/>
    <w:rsid w:val="005F6767"/>
    <w:rsid w:val="0064582A"/>
    <w:rsid w:val="00725D99"/>
    <w:rsid w:val="00786773"/>
    <w:rsid w:val="008C1A4E"/>
    <w:rsid w:val="008D75A2"/>
    <w:rsid w:val="00942D13"/>
    <w:rsid w:val="00A2111D"/>
    <w:rsid w:val="00A72E4D"/>
    <w:rsid w:val="00AE3971"/>
    <w:rsid w:val="00B158F4"/>
    <w:rsid w:val="00B62876"/>
    <w:rsid w:val="00C75232"/>
    <w:rsid w:val="00D13BC8"/>
    <w:rsid w:val="00DE6391"/>
    <w:rsid w:val="00F532B4"/>
    <w:rsid w:val="00F67732"/>
    <w:rsid w:val="00F86C75"/>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F4"/>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8F4"/>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8F4"/>
    <w:pPr>
      <w:ind w:left="720"/>
      <w:contextualSpacing/>
    </w:pPr>
  </w:style>
  <w:style w:type="paragraph" w:styleId="BalloonText">
    <w:name w:val="Balloon Text"/>
    <w:basedOn w:val="Normal"/>
    <w:link w:val="BalloonTextChar"/>
    <w:uiPriority w:val="99"/>
    <w:semiHidden/>
    <w:unhideWhenUsed/>
    <w:rsid w:val="00B158F4"/>
    <w:rPr>
      <w:rFonts w:ascii="Tahoma" w:hAnsi="Tahoma" w:cs="Tahoma"/>
      <w:sz w:val="16"/>
      <w:szCs w:val="16"/>
    </w:rPr>
  </w:style>
  <w:style w:type="character" w:customStyle="1" w:styleId="BalloonTextChar">
    <w:name w:val="Balloon Text Char"/>
    <w:basedOn w:val="DefaultParagraphFont"/>
    <w:link w:val="BalloonText"/>
    <w:uiPriority w:val="99"/>
    <w:semiHidden/>
    <w:rsid w:val="00B158F4"/>
    <w:rPr>
      <w:rFonts w:ascii="Tahoma" w:eastAsiaTheme="minorEastAsia" w:hAnsi="Tahoma" w:cs="Tahoma"/>
      <w:sz w:val="16"/>
      <w:szCs w:val="16"/>
      <w:lang w:bidi="en-US"/>
    </w:rPr>
  </w:style>
  <w:style w:type="paragraph" w:styleId="Header">
    <w:name w:val="header"/>
    <w:basedOn w:val="Normal"/>
    <w:link w:val="HeaderChar"/>
    <w:uiPriority w:val="99"/>
    <w:unhideWhenUsed/>
    <w:rsid w:val="00B158F4"/>
    <w:pPr>
      <w:tabs>
        <w:tab w:val="center" w:pos="4680"/>
        <w:tab w:val="right" w:pos="9360"/>
      </w:tabs>
    </w:pPr>
  </w:style>
  <w:style w:type="character" w:customStyle="1" w:styleId="HeaderChar">
    <w:name w:val="Header Char"/>
    <w:basedOn w:val="DefaultParagraphFont"/>
    <w:link w:val="Header"/>
    <w:uiPriority w:val="99"/>
    <w:rsid w:val="00B158F4"/>
    <w:rPr>
      <w:rFonts w:eastAsiaTheme="minorEastAsia" w:cs="Times New Roman"/>
      <w:sz w:val="24"/>
      <w:szCs w:val="24"/>
      <w:lang w:bidi="en-US"/>
    </w:rPr>
  </w:style>
  <w:style w:type="paragraph" w:styleId="Footer">
    <w:name w:val="footer"/>
    <w:basedOn w:val="Normal"/>
    <w:link w:val="FooterChar"/>
    <w:uiPriority w:val="99"/>
    <w:unhideWhenUsed/>
    <w:rsid w:val="00B158F4"/>
    <w:pPr>
      <w:tabs>
        <w:tab w:val="center" w:pos="4680"/>
        <w:tab w:val="right" w:pos="9360"/>
      </w:tabs>
    </w:pPr>
  </w:style>
  <w:style w:type="character" w:customStyle="1" w:styleId="FooterChar">
    <w:name w:val="Footer Char"/>
    <w:basedOn w:val="DefaultParagraphFont"/>
    <w:link w:val="Footer"/>
    <w:uiPriority w:val="99"/>
    <w:rsid w:val="00B158F4"/>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F4"/>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8F4"/>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8F4"/>
    <w:pPr>
      <w:ind w:left="720"/>
      <w:contextualSpacing/>
    </w:pPr>
  </w:style>
  <w:style w:type="paragraph" w:styleId="BalloonText">
    <w:name w:val="Balloon Text"/>
    <w:basedOn w:val="Normal"/>
    <w:link w:val="BalloonTextChar"/>
    <w:uiPriority w:val="99"/>
    <w:semiHidden/>
    <w:unhideWhenUsed/>
    <w:rsid w:val="00B158F4"/>
    <w:rPr>
      <w:rFonts w:ascii="Tahoma" w:hAnsi="Tahoma" w:cs="Tahoma"/>
      <w:sz w:val="16"/>
      <w:szCs w:val="16"/>
    </w:rPr>
  </w:style>
  <w:style w:type="character" w:customStyle="1" w:styleId="BalloonTextChar">
    <w:name w:val="Balloon Text Char"/>
    <w:basedOn w:val="DefaultParagraphFont"/>
    <w:link w:val="BalloonText"/>
    <w:uiPriority w:val="99"/>
    <w:semiHidden/>
    <w:rsid w:val="00B158F4"/>
    <w:rPr>
      <w:rFonts w:ascii="Tahoma" w:eastAsiaTheme="minorEastAsia" w:hAnsi="Tahoma" w:cs="Tahoma"/>
      <w:sz w:val="16"/>
      <w:szCs w:val="16"/>
      <w:lang w:bidi="en-US"/>
    </w:rPr>
  </w:style>
  <w:style w:type="paragraph" w:styleId="Header">
    <w:name w:val="header"/>
    <w:basedOn w:val="Normal"/>
    <w:link w:val="HeaderChar"/>
    <w:uiPriority w:val="99"/>
    <w:unhideWhenUsed/>
    <w:rsid w:val="00B158F4"/>
    <w:pPr>
      <w:tabs>
        <w:tab w:val="center" w:pos="4680"/>
        <w:tab w:val="right" w:pos="9360"/>
      </w:tabs>
    </w:pPr>
  </w:style>
  <w:style w:type="character" w:customStyle="1" w:styleId="HeaderChar">
    <w:name w:val="Header Char"/>
    <w:basedOn w:val="DefaultParagraphFont"/>
    <w:link w:val="Header"/>
    <w:uiPriority w:val="99"/>
    <w:rsid w:val="00B158F4"/>
    <w:rPr>
      <w:rFonts w:eastAsiaTheme="minorEastAsia" w:cs="Times New Roman"/>
      <w:sz w:val="24"/>
      <w:szCs w:val="24"/>
      <w:lang w:bidi="en-US"/>
    </w:rPr>
  </w:style>
  <w:style w:type="paragraph" w:styleId="Footer">
    <w:name w:val="footer"/>
    <w:basedOn w:val="Normal"/>
    <w:link w:val="FooterChar"/>
    <w:uiPriority w:val="99"/>
    <w:unhideWhenUsed/>
    <w:rsid w:val="00B158F4"/>
    <w:pPr>
      <w:tabs>
        <w:tab w:val="center" w:pos="4680"/>
        <w:tab w:val="right" w:pos="9360"/>
      </w:tabs>
    </w:pPr>
  </w:style>
  <w:style w:type="character" w:customStyle="1" w:styleId="FooterChar">
    <w:name w:val="Footer Char"/>
    <w:basedOn w:val="DefaultParagraphFont"/>
    <w:link w:val="Footer"/>
    <w:uiPriority w:val="99"/>
    <w:rsid w:val="00B158F4"/>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155">
      <w:bodyDiv w:val="1"/>
      <w:marLeft w:val="0"/>
      <w:marRight w:val="0"/>
      <w:marTop w:val="0"/>
      <w:marBottom w:val="0"/>
      <w:divBdr>
        <w:top w:val="none" w:sz="0" w:space="0" w:color="auto"/>
        <w:left w:val="none" w:sz="0" w:space="0" w:color="auto"/>
        <w:bottom w:val="none" w:sz="0" w:space="0" w:color="auto"/>
        <w:right w:val="none" w:sz="0" w:space="0" w:color="auto"/>
      </w:divBdr>
      <w:divsChild>
        <w:div w:id="669721359">
          <w:marLeft w:val="418"/>
          <w:marRight w:val="0"/>
          <w:marTop w:val="960"/>
          <w:marBottom w:val="0"/>
          <w:divBdr>
            <w:top w:val="none" w:sz="0" w:space="0" w:color="auto"/>
            <w:left w:val="none" w:sz="0" w:space="0" w:color="auto"/>
            <w:bottom w:val="none" w:sz="0" w:space="0" w:color="auto"/>
            <w:right w:val="none" w:sz="0" w:space="0" w:color="auto"/>
          </w:divBdr>
        </w:div>
      </w:divsChild>
    </w:div>
    <w:div w:id="1109156779">
      <w:bodyDiv w:val="1"/>
      <w:marLeft w:val="0"/>
      <w:marRight w:val="0"/>
      <w:marTop w:val="0"/>
      <w:marBottom w:val="0"/>
      <w:divBdr>
        <w:top w:val="none" w:sz="0" w:space="0" w:color="auto"/>
        <w:left w:val="none" w:sz="0" w:space="0" w:color="auto"/>
        <w:bottom w:val="none" w:sz="0" w:space="0" w:color="auto"/>
        <w:right w:val="none" w:sz="0" w:space="0" w:color="auto"/>
      </w:divBdr>
      <w:divsChild>
        <w:div w:id="1089807754">
          <w:marLeft w:val="418"/>
          <w:marRight w:val="0"/>
          <w:marTop w:val="960"/>
          <w:marBottom w:val="0"/>
          <w:divBdr>
            <w:top w:val="none" w:sz="0" w:space="0" w:color="auto"/>
            <w:left w:val="none" w:sz="0" w:space="0" w:color="auto"/>
            <w:bottom w:val="none" w:sz="0" w:space="0" w:color="auto"/>
            <w:right w:val="none" w:sz="0" w:space="0" w:color="auto"/>
          </w:divBdr>
        </w:div>
      </w:divsChild>
    </w:div>
    <w:div w:id="1157308882">
      <w:bodyDiv w:val="1"/>
      <w:marLeft w:val="0"/>
      <w:marRight w:val="0"/>
      <w:marTop w:val="0"/>
      <w:marBottom w:val="0"/>
      <w:divBdr>
        <w:top w:val="none" w:sz="0" w:space="0" w:color="auto"/>
        <w:left w:val="none" w:sz="0" w:space="0" w:color="auto"/>
        <w:bottom w:val="none" w:sz="0" w:space="0" w:color="auto"/>
        <w:right w:val="none" w:sz="0" w:space="0" w:color="auto"/>
      </w:divBdr>
      <w:divsChild>
        <w:div w:id="513764832">
          <w:marLeft w:val="418"/>
          <w:marRight w:val="0"/>
          <w:marTop w:val="960"/>
          <w:marBottom w:val="0"/>
          <w:divBdr>
            <w:top w:val="none" w:sz="0" w:space="0" w:color="auto"/>
            <w:left w:val="none" w:sz="0" w:space="0" w:color="auto"/>
            <w:bottom w:val="none" w:sz="0" w:space="0" w:color="auto"/>
            <w:right w:val="none" w:sz="0" w:space="0" w:color="auto"/>
          </w:divBdr>
        </w:div>
      </w:divsChild>
    </w:div>
    <w:div w:id="1529635805">
      <w:bodyDiv w:val="1"/>
      <w:marLeft w:val="0"/>
      <w:marRight w:val="0"/>
      <w:marTop w:val="0"/>
      <w:marBottom w:val="0"/>
      <w:divBdr>
        <w:top w:val="none" w:sz="0" w:space="0" w:color="auto"/>
        <w:left w:val="none" w:sz="0" w:space="0" w:color="auto"/>
        <w:bottom w:val="none" w:sz="0" w:space="0" w:color="auto"/>
        <w:right w:val="none" w:sz="0" w:space="0" w:color="auto"/>
      </w:divBdr>
      <w:divsChild>
        <w:div w:id="1354770544">
          <w:marLeft w:val="418"/>
          <w:marRight w:val="0"/>
          <w:marTop w:val="960"/>
          <w:marBottom w:val="0"/>
          <w:divBdr>
            <w:top w:val="none" w:sz="0" w:space="0" w:color="auto"/>
            <w:left w:val="none" w:sz="0" w:space="0" w:color="auto"/>
            <w:bottom w:val="none" w:sz="0" w:space="0" w:color="auto"/>
            <w:right w:val="none" w:sz="0" w:space="0" w:color="auto"/>
          </w:divBdr>
        </w:div>
      </w:divsChild>
    </w:div>
    <w:div w:id="1854299222">
      <w:bodyDiv w:val="1"/>
      <w:marLeft w:val="0"/>
      <w:marRight w:val="0"/>
      <w:marTop w:val="0"/>
      <w:marBottom w:val="0"/>
      <w:divBdr>
        <w:top w:val="none" w:sz="0" w:space="0" w:color="auto"/>
        <w:left w:val="none" w:sz="0" w:space="0" w:color="auto"/>
        <w:bottom w:val="none" w:sz="0" w:space="0" w:color="auto"/>
        <w:right w:val="none" w:sz="0" w:space="0" w:color="auto"/>
      </w:divBdr>
      <w:divsChild>
        <w:div w:id="555632371">
          <w:marLeft w:val="418"/>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Flood</dc:creator>
  <cp:lastModifiedBy>Kristi Neuroth</cp:lastModifiedBy>
  <cp:revision>11</cp:revision>
  <dcterms:created xsi:type="dcterms:W3CDTF">2014-04-14T23:45:00Z</dcterms:created>
  <dcterms:modified xsi:type="dcterms:W3CDTF">2014-07-12T18:12:00Z</dcterms:modified>
</cp:coreProperties>
</file>